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E09A" w14:textId="77777777" w:rsidR="00EA75EA" w:rsidRPr="00EA75EA" w:rsidRDefault="00EA75EA" w:rsidP="00EA75EA">
      <w:pPr>
        <w:rPr>
          <w:b/>
          <w:bCs/>
        </w:rPr>
      </w:pPr>
      <w:r w:rsidRPr="00EA75EA">
        <w:rPr>
          <w:b/>
          <w:bCs/>
        </w:rPr>
        <w:t> Essex welcomes major investment in new National Biosecurity Centre </w:t>
      </w:r>
    </w:p>
    <w:p w14:paraId="1A6DD821" w14:textId="5B6A7062" w:rsidR="00EA75EA" w:rsidRPr="00EA75EA" w:rsidRDefault="00EA75EA" w:rsidP="00EA75EA">
      <w:r w:rsidRPr="00EA75EA">
        <w:t>Essex County Council is pleased to see a reconfirmation today by the Department of Health and Social Care and the UK Health Security Agency of a multi-billion-pound investment in a new National Biosecurity Centre (NBC) in Harlow. </w:t>
      </w:r>
    </w:p>
    <w:p w14:paraId="03092629" w14:textId="77777777" w:rsidR="00EA75EA" w:rsidRPr="00EA75EA" w:rsidRDefault="00EA75EA" w:rsidP="00EA75EA">
      <w:r w:rsidRPr="00EA75EA">
        <w:t>The original business case was first approved in 2015.</w:t>
      </w:r>
    </w:p>
    <w:p w14:paraId="1109A0E7" w14:textId="77777777" w:rsidR="00EA75EA" w:rsidRPr="00EA75EA" w:rsidRDefault="00EA75EA" w:rsidP="00EA75EA">
      <w:r w:rsidRPr="00EA75EA">
        <w:t>The centre will be the largest of its kind in Europe and play a vital role in protecting the UK from future pandemics and biological threats. </w:t>
      </w:r>
    </w:p>
    <w:p w14:paraId="396E85A1" w14:textId="77777777" w:rsidR="00EA75EA" w:rsidRPr="00EA75EA" w:rsidRDefault="00EA75EA" w:rsidP="00EA75EA">
      <w:r w:rsidRPr="00EA75EA">
        <w:t>It will also bring significant economic benefits to Essex, creating around 1,600 new jobs and placing the county at the forefront of global health innovation.</w:t>
      </w:r>
    </w:p>
    <w:p w14:paraId="60093572" w14:textId="77777777" w:rsidR="00EA75EA" w:rsidRPr="00EA75EA" w:rsidRDefault="00EA75EA" w:rsidP="00EA75EA">
      <w:r w:rsidRPr="00EA75EA">
        <w:t>The NBC will consolidate cutting-edge research currently carried out at Porton Down and Colindale into a single, state-of-the-art facility. </w:t>
      </w:r>
    </w:p>
    <w:p w14:paraId="5C544CF3" w14:textId="77777777" w:rsidR="00EA75EA" w:rsidRPr="00EA75EA" w:rsidRDefault="00EA75EA" w:rsidP="00EA75EA">
      <w:r w:rsidRPr="00EA75EA">
        <w:t>It will also strengthen collaboration between scientists, industry, and government, with Harlow set to become a key hub within the Oxford-Cambridge innovation corridor.</w:t>
      </w:r>
    </w:p>
    <w:p w14:paraId="2918EDC1" w14:textId="77777777" w:rsidR="00EA75EA" w:rsidRPr="00EA75EA" w:rsidRDefault="00EA75EA" w:rsidP="00EA75EA">
      <w:r w:rsidRPr="00EA75EA">
        <w:t xml:space="preserve">Councillor John Spence, Essex County Council Cabinet Member for Health, Adult Social Care and ICS Integration, said: “This is a landmark moment for public health in Essex and the UK. The National Biosecurity Centre will not only place Harlow at the heart of our national resilience against future </w:t>
      </w:r>
      <w:proofErr w:type="gramStart"/>
      <w:r w:rsidRPr="00EA75EA">
        <w:t>pandemics, but</w:t>
      </w:r>
      <w:proofErr w:type="gramEnd"/>
      <w:r w:rsidRPr="00EA75EA">
        <w:t xml:space="preserve"> also create a hub of scientific excellence that will benefit generations to come.</w:t>
      </w:r>
    </w:p>
    <w:p w14:paraId="3C65D909" w14:textId="77777777" w:rsidR="00EA75EA" w:rsidRPr="00EA75EA" w:rsidRDefault="00EA75EA" w:rsidP="00EA75EA">
      <w:r w:rsidRPr="00EA75EA">
        <w:t>“As someone who has seen first-hand the impact of COVID-19 on our communities, I welcome this investment with open arms. It represents a bold step forward in how we prepare for and respond to health threats, and I am proud that Essex will play such a pivotal role in safeguarding the nation’s wellbeing.”</w:t>
      </w:r>
    </w:p>
    <w:p w14:paraId="2A43F288" w14:textId="77777777" w:rsidR="00EA75EA" w:rsidRPr="00EA75EA" w:rsidRDefault="00EA75EA" w:rsidP="00EA75EA">
      <w:r w:rsidRPr="00EA75EA">
        <w:t>Councillor Louise McKinlay, Deputy Leader and Cabinet Member for Communities, Economic Growth and Prosperity, added: “This is fantastic news for Harlow, for Essex, and for the UK economy. The National Biosecurity Centre will create high-quality jobs, attract world-class talent, and drive innovation right here in our county.</w:t>
      </w:r>
    </w:p>
    <w:p w14:paraId="0BBC1118" w14:textId="77777777" w:rsidR="00EA75EA" w:rsidRPr="00EA75EA" w:rsidRDefault="00EA75EA" w:rsidP="00EA75EA">
      <w:r w:rsidRPr="00EA75EA">
        <w:t>“It’s a clear vote of confidence in Essex as a place to invest and grow, and it aligns perfectly with our ambitions to grow the economy, spread opportunity and create a future ready workforce. </w:t>
      </w:r>
    </w:p>
    <w:p w14:paraId="48E87659" w14:textId="77777777" w:rsidR="00EA75EA" w:rsidRPr="00EA75EA" w:rsidRDefault="00EA75EA" w:rsidP="00EA75EA">
      <w:r w:rsidRPr="00EA75EA">
        <w:t>“We will work with government and partners to ensure this opportunity delivers lasting benefits for local people and businesses.”</w:t>
      </w:r>
    </w:p>
    <w:p w14:paraId="191109C1" w14:textId="77777777" w:rsidR="00EA75EA" w:rsidRPr="00EA75EA" w:rsidRDefault="00EA75EA" w:rsidP="00EA75EA">
      <w:r w:rsidRPr="00EA75EA">
        <w:t>Work to prepare the site for operation will begin shortly. The first facilities are expected to open by the mid-2030s and be fully operational by 2038.</w:t>
      </w:r>
    </w:p>
    <w:p w14:paraId="3E29F250" w14:textId="0438A3AF" w:rsidR="00194E74" w:rsidRPr="00A403AC" w:rsidRDefault="00EA75EA" w:rsidP="00A403AC">
      <w:r w:rsidRPr="00EA75EA">
        <w:t>Essex County Council will continue to work closely with national partners to support the development and ensure local communities benefit from the transformative investment</w:t>
      </w:r>
    </w:p>
    <w:sectPr w:rsidR="00194E74" w:rsidRPr="00A40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39F"/>
    <w:multiLevelType w:val="multilevel"/>
    <w:tmpl w:val="2A1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9B5BDA"/>
    <w:multiLevelType w:val="multilevel"/>
    <w:tmpl w:val="0CF0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B54946"/>
    <w:multiLevelType w:val="multilevel"/>
    <w:tmpl w:val="7B5A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CA64B0"/>
    <w:multiLevelType w:val="multilevel"/>
    <w:tmpl w:val="175E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B23DE"/>
    <w:multiLevelType w:val="multilevel"/>
    <w:tmpl w:val="4C5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683388"/>
    <w:multiLevelType w:val="multilevel"/>
    <w:tmpl w:val="69C4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1147528">
    <w:abstractNumId w:val="3"/>
  </w:num>
  <w:num w:numId="2" w16cid:durableId="537090133">
    <w:abstractNumId w:val="1"/>
  </w:num>
  <w:num w:numId="3" w16cid:durableId="1099104724">
    <w:abstractNumId w:val="5"/>
  </w:num>
  <w:num w:numId="4" w16cid:durableId="125512848">
    <w:abstractNumId w:val="4"/>
  </w:num>
  <w:num w:numId="5" w16cid:durableId="1502047239">
    <w:abstractNumId w:val="2"/>
  </w:num>
  <w:num w:numId="6" w16cid:durableId="35044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6F"/>
    <w:rsid w:val="00021A3A"/>
    <w:rsid w:val="00096BBD"/>
    <w:rsid w:val="0013051F"/>
    <w:rsid w:val="00185018"/>
    <w:rsid w:val="00194E74"/>
    <w:rsid w:val="00270588"/>
    <w:rsid w:val="003A6103"/>
    <w:rsid w:val="004B419F"/>
    <w:rsid w:val="005066DE"/>
    <w:rsid w:val="00540846"/>
    <w:rsid w:val="0056186C"/>
    <w:rsid w:val="005B22BB"/>
    <w:rsid w:val="00654111"/>
    <w:rsid w:val="00657559"/>
    <w:rsid w:val="00687EE6"/>
    <w:rsid w:val="006E0CC0"/>
    <w:rsid w:val="006F0508"/>
    <w:rsid w:val="00707ADB"/>
    <w:rsid w:val="0071283A"/>
    <w:rsid w:val="0074028C"/>
    <w:rsid w:val="007C289F"/>
    <w:rsid w:val="0089663A"/>
    <w:rsid w:val="00991FC8"/>
    <w:rsid w:val="00A403AC"/>
    <w:rsid w:val="00A55B11"/>
    <w:rsid w:val="00C36D6F"/>
    <w:rsid w:val="00D00AE4"/>
    <w:rsid w:val="00D41408"/>
    <w:rsid w:val="00EA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0AFD"/>
  <w15:chartTrackingRefBased/>
  <w15:docId w15:val="{4CC653B9-3021-47D1-A340-FDE02C4D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D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D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D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D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D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D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D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D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D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D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D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3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v1msonormal">
    <w:name w:val="v1msonormal"/>
    <w:basedOn w:val="Normal"/>
    <w:rsid w:val="00A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v1msolistparagraph">
    <w:name w:val="v1msolistparagraph"/>
    <w:basedOn w:val="Normal"/>
    <w:rsid w:val="00A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55B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simmons</dc:creator>
  <cp:keywords/>
  <dc:description/>
  <cp:lastModifiedBy>karen simmons</cp:lastModifiedBy>
  <cp:revision>17</cp:revision>
  <dcterms:created xsi:type="dcterms:W3CDTF">2025-06-03T12:55:00Z</dcterms:created>
  <dcterms:modified xsi:type="dcterms:W3CDTF">2025-07-18T13:40:00Z</dcterms:modified>
</cp:coreProperties>
</file>